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98" w:rsidRDefault="00743598" w:rsidP="00743598">
      <w:pPr>
        <w:spacing w:line="240" w:lineRule="auto"/>
        <w:ind w:left="0" w:right="0" w:firstLine="0"/>
        <w:jc w:val="center"/>
        <w:rPr>
          <w:rFonts w:asciiTheme="minorHAnsi" w:hAnsiTheme="minorHAnsi"/>
        </w:rPr>
      </w:pPr>
      <w:r>
        <w:rPr>
          <w:rFonts w:asciiTheme="minorHAnsi" w:hAnsiTheme="minorHAnsi"/>
          <w:noProof/>
          <w:lang w:eastAsia="en-GB"/>
        </w:rPr>
        <w:drawing>
          <wp:inline distT="0" distB="0" distL="0" distR="0">
            <wp:extent cx="956945" cy="12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201420"/>
                    </a:xfrm>
                    <a:prstGeom prst="rect">
                      <a:avLst/>
                    </a:prstGeom>
                    <a:noFill/>
                    <a:ln>
                      <a:noFill/>
                    </a:ln>
                  </pic:spPr>
                </pic:pic>
              </a:graphicData>
            </a:graphic>
          </wp:inline>
        </w:drawing>
      </w:r>
    </w:p>
    <w:p w:rsidR="00743598" w:rsidRDefault="00743598" w:rsidP="00743598">
      <w:pPr>
        <w:spacing w:line="240" w:lineRule="auto"/>
        <w:ind w:left="0" w:right="0" w:firstLine="0"/>
        <w:jc w:val="center"/>
        <w:rPr>
          <w:rFonts w:asciiTheme="minorHAnsi" w:hAnsiTheme="minorHAnsi"/>
          <w:sz w:val="20"/>
        </w:rPr>
      </w:pPr>
    </w:p>
    <w:tbl>
      <w:tblPr>
        <w:tblStyle w:val="TableGrid"/>
        <w:tblW w:w="10060" w:type="dxa"/>
        <w:jc w:val="center"/>
        <w:tblInd w:w="0" w:type="dxa"/>
        <w:tblLook w:val="04A0" w:firstRow="1" w:lastRow="0" w:firstColumn="1" w:lastColumn="0" w:noHBand="0" w:noVBand="1"/>
      </w:tblPr>
      <w:tblGrid>
        <w:gridCol w:w="10060"/>
      </w:tblGrid>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240" w:after="240" w:line="240" w:lineRule="auto"/>
              <w:ind w:left="0" w:right="0" w:firstLine="0"/>
              <w:jc w:val="center"/>
              <w:rPr>
                <w:rFonts w:ascii="Arial" w:hAnsi="Arial" w:cs="Arial"/>
                <w:b/>
                <w:sz w:val="32"/>
              </w:rPr>
            </w:pPr>
            <w:r>
              <w:rPr>
                <w:rFonts w:ascii="Arial" w:hAnsi="Arial" w:cs="Arial"/>
                <w:b/>
                <w:bCs/>
                <w:sz w:val="32"/>
                <w:lang w:val="cy-GB"/>
              </w:rPr>
              <w:t>Apelio yn erbyn canlyniad yr ymchwiliad i'ch cwyn</w:t>
            </w:r>
          </w:p>
          <w:p w:rsidR="00743598" w:rsidRDefault="00743598">
            <w:pPr>
              <w:spacing w:before="240" w:after="240" w:line="240" w:lineRule="auto"/>
              <w:ind w:left="0" w:right="0" w:firstLine="0"/>
              <w:jc w:val="center"/>
              <w:rPr>
                <w:rFonts w:ascii="Arial" w:hAnsi="Arial" w:cs="Arial"/>
              </w:rPr>
            </w:pPr>
            <w:r>
              <w:rPr>
                <w:rFonts w:ascii="Arial" w:hAnsi="Arial" w:cs="Arial"/>
                <w:lang w:val="cy-GB"/>
              </w:rPr>
              <w:t>Mae'n rhaid i ni dderbyn eich apêl o fewn 29 diwrnod i ddyddiad y llythyr sy'n rhoi gwybod i chi am ganlyniad y gŵyn. Mae hyn yn cynnwys yr amser y bydd eich apêl yn y post.</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43598" w:rsidRDefault="00743598">
            <w:pPr>
              <w:spacing w:before="120" w:after="120" w:line="240" w:lineRule="auto"/>
              <w:ind w:left="0" w:right="0" w:firstLine="0"/>
              <w:jc w:val="center"/>
              <w:rPr>
                <w:rFonts w:ascii="Arial" w:hAnsi="Arial" w:cs="Arial"/>
              </w:rPr>
            </w:pPr>
            <w:r>
              <w:rPr>
                <w:rFonts w:ascii="Arial" w:hAnsi="Arial" w:cs="Arial"/>
                <w:lang w:val="cy-GB"/>
              </w:rPr>
              <w:t xml:space="preserve">Gallwch argraffu'r ffurflen a'i chwblhau â llaw, neu deipio arni a'i hanfon mewn e-bost i </w:t>
            </w:r>
            <w:hyperlink r:id="rId6" w:history="1">
              <w:r>
                <w:rPr>
                  <w:rStyle w:val="Hyperlink"/>
                  <w:rFonts w:ascii="Arial" w:hAnsi="Arial" w:cs="Arial"/>
                  <w:lang w:val="cy-GB"/>
                </w:rPr>
                <w:t>professional.standards@south-wales.pnn.police.uk</w:t>
              </w:r>
            </w:hyperlink>
            <w:r>
              <w:rPr>
                <w:rFonts w:ascii="Arial" w:hAnsi="Arial" w:cs="Arial"/>
                <w:lang w:val="cy-GB"/>
              </w:rPr>
              <w:t xml:space="preserve"> </w:t>
            </w:r>
          </w:p>
        </w:tc>
      </w:tr>
    </w:tbl>
    <w:p w:rsidR="00743598" w:rsidRDefault="00743598" w:rsidP="00743598">
      <w:pPr>
        <w:spacing w:line="240" w:lineRule="auto"/>
        <w:ind w:left="0" w:right="0" w:firstLine="0"/>
        <w:jc w:val="center"/>
      </w:pPr>
    </w:p>
    <w:tbl>
      <w:tblPr>
        <w:tblStyle w:val="TableGrid"/>
        <w:tblW w:w="10060" w:type="dxa"/>
        <w:jc w:val="center"/>
        <w:tblInd w:w="0" w:type="dxa"/>
        <w:tblLook w:val="04A0" w:firstRow="1" w:lastRow="0" w:firstColumn="1" w:lastColumn="0" w:noHBand="0" w:noVBand="1"/>
      </w:tblPr>
      <w:tblGrid>
        <w:gridCol w:w="3397"/>
        <w:gridCol w:w="6663"/>
      </w:tblGrid>
      <w:tr w:rsidR="00743598" w:rsidTr="00743598">
        <w:trPr>
          <w:tblHeader/>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t>Eich</w:t>
            </w:r>
            <w:r>
              <w:rPr>
                <w:rFonts w:ascii="Arial" w:hAnsi="Arial" w:cs="Arial"/>
                <w:color w:val="000000" w:themeColor="text1"/>
                <w:szCs w:val="24"/>
                <w:lang w:val="cy-GB"/>
              </w:rPr>
              <w:t xml:space="preserve"> Manylion</w:t>
            </w: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Eich Enw Llawn</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Eich Dyddiad Geni</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Eich Cyfeiriad Post (gan gynnwys eich Cod Post)</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Eich Cyfeiriad E-bost</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Eich Rhif Ffôn a Ffefrir</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Cyfeirnod eich cwyn (mae'n dilyn y fformat canlynol fel arfer: CO/123/45)</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jc w:val="center"/>
        </w:trPr>
        <w:tc>
          <w:tcPr>
            <w:tcW w:w="3397" w:type="dxa"/>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A oes gennych ffafriaeth o ran iaith neu sut y dylem gysylltu â chi?</w:t>
            </w:r>
          </w:p>
        </w:tc>
        <w:tc>
          <w:tcPr>
            <w:tcW w:w="6663"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tc>
      </w:tr>
    </w:tbl>
    <w:p w:rsidR="00743598" w:rsidRDefault="00743598" w:rsidP="00743598">
      <w:pPr>
        <w:spacing w:line="240" w:lineRule="auto"/>
        <w:ind w:left="0" w:firstLine="0"/>
        <w:rPr>
          <w:rFonts w:asciiTheme="minorHAnsi" w:hAnsiTheme="minorHAnsi"/>
          <w:szCs w:val="24"/>
        </w:rPr>
      </w:pPr>
    </w:p>
    <w:tbl>
      <w:tblPr>
        <w:tblStyle w:val="TableGrid"/>
        <w:tblW w:w="10378" w:type="dxa"/>
        <w:jc w:val="center"/>
        <w:tblInd w:w="0" w:type="dxa"/>
        <w:tblLook w:val="04A0" w:firstRow="1" w:lastRow="0" w:firstColumn="1" w:lastColumn="0" w:noHBand="0" w:noVBand="1"/>
      </w:tblPr>
      <w:tblGrid>
        <w:gridCol w:w="318"/>
        <w:gridCol w:w="630"/>
        <w:gridCol w:w="4298"/>
        <w:gridCol w:w="199"/>
        <w:gridCol w:w="4366"/>
        <w:gridCol w:w="396"/>
        <w:gridCol w:w="171"/>
      </w:tblGrid>
      <w:tr w:rsidR="00743598" w:rsidTr="00743598">
        <w:trPr>
          <w:gridBefore w:val="1"/>
          <w:wBefore w:w="318" w:type="dxa"/>
          <w:trHeight w:val="412"/>
          <w:tblHeader/>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120" w:after="120" w:line="240" w:lineRule="auto"/>
              <w:ind w:left="0" w:right="0" w:firstLine="0"/>
              <w:rPr>
                <w:rFonts w:ascii="Arial" w:hAnsi="Arial" w:cs="Arial"/>
                <w:color w:val="000000" w:themeColor="text1"/>
                <w:szCs w:val="24"/>
              </w:rPr>
            </w:pPr>
            <w:r>
              <w:rPr>
                <w:rFonts w:ascii="Arial" w:hAnsi="Arial" w:cs="Arial"/>
                <w:color w:val="000000" w:themeColor="text1"/>
                <w:szCs w:val="24"/>
                <w:lang w:val="cy-GB"/>
              </w:rPr>
              <w:t xml:space="preserve">Data ar </w:t>
            </w:r>
            <w:r>
              <w:rPr>
                <w:rFonts w:ascii="Arial" w:hAnsi="Arial" w:cs="Arial"/>
                <w:b/>
                <w:bCs/>
                <w:color w:val="000000" w:themeColor="text1"/>
                <w:szCs w:val="24"/>
                <w:lang w:val="cy-GB"/>
              </w:rPr>
              <w:t>Amrywiaeth</w:t>
            </w:r>
          </w:p>
        </w:tc>
      </w:tr>
      <w:tr w:rsidR="00743598" w:rsidTr="00743598">
        <w:trPr>
          <w:gridBefore w:val="1"/>
          <w:wBefore w:w="318" w:type="dxa"/>
          <w:trHeight w:val="412"/>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743598" w:rsidRDefault="00743598">
            <w:pPr>
              <w:spacing w:before="120" w:after="120" w:line="240" w:lineRule="auto"/>
              <w:ind w:left="0" w:right="0" w:firstLine="0"/>
              <w:rPr>
                <w:rFonts w:ascii="Arial" w:hAnsi="Arial" w:cs="Arial"/>
                <w:i/>
                <w:color w:val="000000" w:themeColor="text1"/>
                <w:szCs w:val="24"/>
              </w:rPr>
            </w:pPr>
            <w:r>
              <w:rPr>
                <w:rFonts w:ascii="Arial" w:hAnsi="Arial" w:cs="Arial"/>
                <w:i/>
                <w:iCs/>
                <w:color w:val="000000" w:themeColor="text1"/>
                <w:sz w:val="22"/>
                <w:lang w:val="cy-GB"/>
              </w:rPr>
              <w:t>Mae'n ofynnol i bob corff cyhoeddus gofnodi data ar amrywiaeth mewn perthynas â'r bobl sy'n defnyddio ei wasanaeth.</w:t>
            </w:r>
            <w:r>
              <w:rPr>
                <w:rFonts w:ascii="Arial" w:hAnsi="Arial" w:cs="Arial"/>
                <w:color w:val="000000" w:themeColor="text1"/>
                <w:sz w:val="22"/>
                <w:lang w:val="cy-GB"/>
              </w:rPr>
              <w:t xml:space="preserve"> </w:t>
            </w:r>
            <w:r>
              <w:rPr>
                <w:rFonts w:ascii="Arial" w:hAnsi="Arial" w:cs="Arial"/>
                <w:i/>
                <w:iCs/>
                <w:color w:val="000000" w:themeColor="text1"/>
                <w:sz w:val="22"/>
                <w:lang w:val="cy-GB"/>
              </w:rPr>
              <w:t>Mae'r gallu i nodi data ar amrywiaeth mewn perthynas ag achwynwyr yn ein helpu i sicrhau ein bod yn cyrraedd bob rhan o gymdeithas.</w:t>
            </w:r>
            <w:r>
              <w:rPr>
                <w:rFonts w:ascii="Arial" w:hAnsi="Arial" w:cs="Arial"/>
                <w:color w:val="000000" w:themeColor="text1"/>
                <w:sz w:val="22"/>
                <w:lang w:val="cy-GB"/>
              </w:rPr>
              <w:t xml:space="preserve"> </w:t>
            </w:r>
            <w:r>
              <w:rPr>
                <w:rFonts w:ascii="Arial" w:hAnsi="Arial" w:cs="Arial"/>
                <w:i/>
                <w:iCs/>
                <w:color w:val="000000" w:themeColor="text1"/>
                <w:sz w:val="22"/>
                <w:lang w:val="cy-GB"/>
              </w:rPr>
              <w:t>Rhowch eich gwybodaeth yn y blychau isod.</w:t>
            </w:r>
            <w:r>
              <w:rPr>
                <w:rFonts w:ascii="Arial" w:hAnsi="Arial" w:cs="Arial"/>
                <w:color w:val="000000" w:themeColor="text1"/>
                <w:sz w:val="22"/>
                <w:lang w:val="cy-GB"/>
              </w:rPr>
              <w:t xml:space="preserve"> </w:t>
            </w:r>
            <w:r>
              <w:rPr>
                <w:rFonts w:ascii="Arial" w:hAnsi="Arial" w:cs="Arial"/>
                <w:i/>
                <w:iCs/>
                <w:color w:val="000000" w:themeColor="text1"/>
                <w:sz w:val="22"/>
                <w:lang w:val="cy-GB"/>
              </w:rPr>
              <w:t>Gallwch nodi 'Byddai'n well gennyf beidio â dweud' os hoffech wneud hynny.</w:t>
            </w:r>
          </w:p>
        </w:tc>
      </w:tr>
      <w:tr w:rsidR="00743598" w:rsidTr="00743598">
        <w:trPr>
          <w:gridBefore w:val="1"/>
          <w:wBefore w:w="318" w:type="dxa"/>
          <w:trHeight w:val="48"/>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lastRenderedPageBreak/>
              <w:t>Asiaidd neu Asiaidd Prydeinig (As)</w:t>
            </w:r>
          </w:p>
        </w:tc>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As1</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Indiaidd</w:t>
            </w:r>
          </w:p>
        </w:tc>
        <w:sdt>
          <w:sdtPr>
            <w:rPr>
              <w:rFonts w:ascii="Arial" w:hAnsi="Arial" w:cs="Arial"/>
              <w:color w:val="000000" w:themeColor="text1"/>
              <w:sz w:val="28"/>
              <w:szCs w:val="24"/>
            </w:rPr>
            <w:id w:val="-473366443"/>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As2</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Pacistanaidd</w:t>
            </w:r>
          </w:p>
        </w:tc>
        <w:sdt>
          <w:sdtPr>
            <w:rPr>
              <w:rFonts w:ascii="Arial" w:hAnsi="Arial" w:cs="Arial"/>
              <w:color w:val="000000" w:themeColor="text1"/>
              <w:sz w:val="28"/>
              <w:szCs w:val="24"/>
            </w:rPr>
            <w:id w:val="578646158"/>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As3</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Bangladeshaidd</w:t>
            </w:r>
          </w:p>
        </w:tc>
        <w:sdt>
          <w:sdtPr>
            <w:rPr>
              <w:rFonts w:ascii="Arial" w:hAnsi="Arial" w:cs="Arial"/>
              <w:color w:val="000000" w:themeColor="text1"/>
              <w:sz w:val="28"/>
              <w:szCs w:val="24"/>
            </w:rPr>
            <w:id w:val="-1760671191"/>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As9</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Unrhyw gefndir Asiaidd arall</w:t>
            </w:r>
          </w:p>
        </w:tc>
        <w:sdt>
          <w:sdtPr>
            <w:rPr>
              <w:rFonts w:ascii="Arial" w:hAnsi="Arial" w:cs="Arial"/>
              <w:color w:val="000000" w:themeColor="text1"/>
              <w:sz w:val="28"/>
              <w:szCs w:val="24"/>
            </w:rPr>
            <w:id w:val="775450072"/>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t>Du neu Ddu Prydeinig (D)</w:t>
            </w:r>
          </w:p>
        </w:tc>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D1</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Caribïaidd</w:t>
            </w:r>
          </w:p>
        </w:tc>
        <w:sdt>
          <w:sdtPr>
            <w:rPr>
              <w:rFonts w:ascii="Arial" w:hAnsi="Arial" w:cs="Arial"/>
              <w:color w:val="000000" w:themeColor="text1"/>
              <w:sz w:val="28"/>
              <w:szCs w:val="24"/>
            </w:rPr>
            <w:id w:val="-1867359128"/>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D2</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Affricanaidd</w:t>
            </w:r>
          </w:p>
        </w:tc>
        <w:sdt>
          <w:sdtPr>
            <w:rPr>
              <w:rFonts w:ascii="Arial" w:hAnsi="Arial" w:cs="Arial"/>
              <w:color w:val="000000" w:themeColor="text1"/>
              <w:sz w:val="28"/>
              <w:szCs w:val="24"/>
            </w:rPr>
            <w:id w:val="-1579129663"/>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D9</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Unrhyw gefndir Du arall</w:t>
            </w:r>
          </w:p>
        </w:tc>
        <w:sdt>
          <w:sdtPr>
            <w:rPr>
              <w:rFonts w:ascii="Arial" w:hAnsi="Arial" w:cs="Arial"/>
              <w:color w:val="000000" w:themeColor="text1"/>
              <w:sz w:val="28"/>
              <w:szCs w:val="24"/>
            </w:rPr>
            <w:id w:val="-172965115"/>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t>Cymysg (C)</w:t>
            </w:r>
          </w:p>
        </w:tc>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C1</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Gwyn a Du Caribïaidd</w:t>
            </w:r>
          </w:p>
        </w:tc>
        <w:sdt>
          <w:sdtPr>
            <w:rPr>
              <w:rFonts w:ascii="Arial" w:hAnsi="Arial" w:cs="Arial"/>
              <w:color w:val="000000" w:themeColor="text1"/>
              <w:sz w:val="28"/>
              <w:szCs w:val="24"/>
            </w:rPr>
            <w:id w:val="-929738360"/>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MS Gothic" w:eastAsia="MS Gothic" w:hAnsi="MS Gothic" w:cs="Arial" w:hint="eastAsia"/>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C2</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Gwyn a Du Affricanaidd</w:t>
            </w:r>
          </w:p>
        </w:tc>
        <w:sdt>
          <w:sdtPr>
            <w:rPr>
              <w:rFonts w:ascii="Arial" w:hAnsi="Arial" w:cs="Arial"/>
              <w:color w:val="000000" w:themeColor="text1"/>
              <w:sz w:val="28"/>
              <w:szCs w:val="24"/>
            </w:rPr>
            <w:id w:val="-807238318"/>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C3</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Gwyn ac Asiaidd</w:t>
            </w:r>
          </w:p>
        </w:tc>
        <w:sdt>
          <w:sdtPr>
            <w:rPr>
              <w:rFonts w:ascii="Arial" w:hAnsi="Arial" w:cs="Arial"/>
              <w:color w:val="000000" w:themeColor="text1"/>
              <w:sz w:val="28"/>
              <w:szCs w:val="24"/>
            </w:rPr>
            <w:id w:val="-1674254734"/>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C9</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Unrhyw gefndir cymysg arall</w:t>
            </w:r>
          </w:p>
        </w:tc>
        <w:sdt>
          <w:sdtPr>
            <w:rPr>
              <w:rFonts w:ascii="Arial" w:hAnsi="Arial" w:cs="Arial"/>
              <w:color w:val="000000" w:themeColor="text1"/>
              <w:sz w:val="28"/>
              <w:szCs w:val="24"/>
            </w:rPr>
            <w:id w:val="719167090"/>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t>Tsieineaidd neu Grŵp Ethnig arall (A)</w:t>
            </w:r>
          </w:p>
        </w:tc>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A1</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Tsieineaidd</w:t>
            </w:r>
          </w:p>
        </w:tc>
        <w:sdt>
          <w:sdtPr>
            <w:rPr>
              <w:rFonts w:ascii="Arial" w:hAnsi="Arial" w:cs="Arial"/>
              <w:color w:val="000000" w:themeColor="text1"/>
              <w:sz w:val="28"/>
              <w:szCs w:val="24"/>
            </w:rPr>
            <w:id w:val="528609887"/>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A9</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Unrhyw grŵp ethnig Arall</w:t>
            </w:r>
          </w:p>
        </w:tc>
        <w:sdt>
          <w:sdtPr>
            <w:rPr>
              <w:rFonts w:ascii="Arial" w:hAnsi="Arial" w:cs="Arial"/>
              <w:color w:val="000000" w:themeColor="text1"/>
              <w:sz w:val="28"/>
              <w:szCs w:val="24"/>
            </w:rPr>
            <w:id w:val="1547110386"/>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10060" w:type="dxa"/>
            <w:gridSpan w:val="6"/>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t>Gwyn (G)</w:t>
            </w:r>
          </w:p>
        </w:tc>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G1</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Prydeinig</w:t>
            </w:r>
          </w:p>
        </w:tc>
        <w:sdt>
          <w:sdtPr>
            <w:rPr>
              <w:rFonts w:ascii="Arial" w:hAnsi="Arial" w:cs="Arial"/>
              <w:color w:val="000000" w:themeColor="text1"/>
              <w:sz w:val="28"/>
              <w:szCs w:val="24"/>
            </w:rPr>
            <w:id w:val="1619715509"/>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G2</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Gwyddelig</w:t>
            </w:r>
          </w:p>
        </w:tc>
        <w:sdt>
          <w:sdtPr>
            <w:rPr>
              <w:rFonts w:ascii="Arial" w:hAnsi="Arial" w:cs="Arial"/>
              <w:color w:val="000000" w:themeColor="text1"/>
              <w:sz w:val="28"/>
              <w:szCs w:val="24"/>
            </w:rPr>
            <w:id w:val="1719700176"/>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8"/>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G9</w:t>
            </w:r>
          </w:p>
        </w:tc>
        <w:tc>
          <w:tcPr>
            <w:tcW w:w="8863" w:type="dxa"/>
            <w:gridSpan w:val="3"/>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rPr>
                <w:rFonts w:ascii="Arial" w:hAnsi="Arial" w:cs="Arial"/>
                <w:color w:val="000000" w:themeColor="text1"/>
                <w:szCs w:val="24"/>
              </w:rPr>
            </w:pPr>
            <w:r>
              <w:rPr>
                <w:rFonts w:ascii="Arial" w:hAnsi="Arial" w:cs="Arial"/>
                <w:color w:val="000000" w:themeColor="text1"/>
                <w:szCs w:val="24"/>
                <w:lang w:val="cy-GB"/>
              </w:rPr>
              <w:t>Unrhyw gefndir Gwyn arall</w:t>
            </w:r>
          </w:p>
        </w:tc>
        <w:sdt>
          <w:sdtPr>
            <w:rPr>
              <w:rFonts w:ascii="Arial" w:hAnsi="Arial" w:cs="Arial"/>
              <w:color w:val="000000" w:themeColor="text1"/>
              <w:sz w:val="28"/>
              <w:szCs w:val="24"/>
            </w:rPr>
            <w:id w:val="1685788779"/>
          </w:sdt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43598" w:rsidRDefault="00743598">
                <w:pPr>
                  <w:spacing w:line="240" w:lineRule="auto"/>
                  <w:ind w:left="0" w:right="0" w:firstLine="0"/>
                  <w:jc w:val="center"/>
                  <w:rPr>
                    <w:rFonts w:ascii="Arial" w:hAnsi="Arial" w:cs="Arial"/>
                    <w:color w:val="000000" w:themeColor="text1"/>
                    <w:sz w:val="28"/>
                    <w:szCs w:val="24"/>
                  </w:rPr>
                </w:pPr>
                <w:r>
                  <w:rPr>
                    <w:rFonts w:ascii="Segoe UI Symbol" w:eastAsia="MS Gothic" w:hAnsi="Segoe UI Symbol" w:cs="Segoe UI Symbol"/>
                    <w:color w:val="000000" w:themeColor="text1"/>
                    <w:sz w:val="28"/>
                    <w:szCs w:val="24"/>
                    <w:lang w:val="cy-GB"/>
                  </w:rPr>
                  <w:t>☐</w:t>
                </w:r>
              </w:p>
            </w:tc>
          </w:sdtContent>
        </w:sdt>
      </w:tr>
      <w:tr w:rsidR="00743598" w:rsidTr="00743598">
        <w:trPr>
          <w:gridBefore w:val="1"/>
          <w:wBefore w:w="318" w:type="dxa"/>
          <w:trHeight w:val="412"/>
          <w:jc w:val="center"/>
        </w:trPr>
        <w:tc>
          <w:tcPr>
            <w:tcW w:w="5127" w:type="dxa"/>
            <w:gridSpan w:val="3"/>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Beth yw eich Cenedligrwydd?</w:t>
            </w:r>
          </w:p>
        </w:tc>
        <w:tc>
          <w:tcPr>
            <w:tcW w:w="4933" w:type="dxa"/>
            <w:gridSpan w:val="3"/>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gridBefore w:val="1"/>
          <w:wBefore w:w="318" w:type="dxa"/>
          <w:trHeight w:val="412"/>
          <w:jc w:val="center"/>
        </w:trPr>
        <w:tc>
          <w:tcPr>
            <w:tcW w:w="5127" w:type="dxa"/>
            <w:gridSpan w:val="3"/>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Beth yw eich Rhyw?</w:t>
            </w:r>
          </w:p>
        </w:tc>
        <w:tc>
          <w:tcPr>
            <w:tcW w:w="4933" w:type="dxa"/>
            <w:gridSpan w:val="3"/>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gridBefore w:val="1"/>
          <w:wBefore w:w="318" w:type="dxa"/>
          <w:trHeight w:val="412"/>
          <w:jc w:val="center"/>
        </w:trPr>
        <w:tc>
          <w:tcPr>
            <w:tcW w:w="5127" w:type="dxa"/>
            <w:gridSpan w:val="3"/>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Beth yw eich Cyfeiriadedd Rhywiol?</w:t>
            </w:r>
          </w:p>
        </w:tc>
        <w:tc>
          <w:tcPr>
            <w:tcW w:w="4933" w:type="dxa"/>
            <w:gridSpan w:val="3"/>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gridBefore w:val="1"/>
          <w:wBefore w:w="318" w:type="dxa"/>
          <w:trHeight w:val="412"/>
          <w:jc w:val="center"/>
        </w:trPr>
        <w:tc>
          <w:tcPr>
            <w:tcW w:w="5127" w:type="dxa"/>
            <w:gridSpan w:val="3"/>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Beth yw eich Ffydd neu Grefydd / os o gwbl?</w:t>
            </w:r>
          </w:p>
        </w:tc>
        <w:tc>
          <w:tcPr>
            <w:tcW w:w="4933" w:type="dxa"/>
            <w:gridSpan w:val="3"/>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gridBefore w:val="1"/>
          <w:wBefore w:w="318" w:type="dxa"/>
          <w:trHeight w:val="412"/>
          <w:jc w:val="center"/>
        </w:trPr>
        <w:tc>
          <w:tcPr>
            <w:tcW w:w="5127" w:type="dxa"/>
            <w:gridSpan w:val="3"/>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Os oes gennych anabledd, pa fath o anabledd ydyw?</w:t>
            </w:r>
          </w:p>
        </w:tc>
        <w:tc>
          <w:tcPr>
            <w:tcW w:w="4933" w:type="dxa"/>
            <w:gridSpan w:val="3"/>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r w:rsidR="00743598" w:rsidTr="00743598">
        <w:trPr>
          <w:gridAfter w:val="1"/>
          <w:wAfter w:w="171" w:type="dxa"/>
          <w:trHeight w:val="412"/>
          <w:jc w:val="center"/>
        </w:trPr>
        <w:tc>
          <w:tcPr>
            <w:tcW w:w="5246" w:type="dxa"/>
            <w:gridSpan w:val="3"/>
            <w:tcBorders>
              <w:top w:val="single" w:sz="4" w:space="0" w:color="auto"/>
              <w:left w:val="single" w:sz="4" w:space="0" w:color="auto"/>
              <w:bottom w:val="single" w:sz="4" w:space="0" w:color="auto"/>
              <w:right w:val="single" w:sz="4" w:space="0" w:color="auto"/>
            </w:tcBorders>
            <w:hideMark/>
          </w:tcPr>
          <w:p w:rsidR="00743598" w:rsidRDefault="00743598" w:rsidP="002C31FB">
            <w:pPr>
              <w:pStyle w:val="ListParagraph"/>
              <w:numPr>
                <w:ilvl w:val="0"/>
                <w:numId w:val="1"/>
              </w:numPr>
              <w:spacing w:before="120" w:after="120" w:line="240" w:lineRule="auto"/>
              <w:ind w:right="0"/>
              <w:rPr>
                <w:rFonts w:ascii="Arial" w:hAnsi="Arial" w:cs="Arial"/>
                <w:color w:val="000000" w:themeColor="text1"/>
                <w:szCs w:val="24"/>
              </w:rPr>
            </w:pPr>
            <w:r>
              <w:rPr>
                <w:rFonts w:ascii="Arial" w:hAnsi="Arial" w:cs="Arial"/>
                <w:color w:val="000000" w:themeColor="text1"/>
                <w:szCs w:val="24"/>
                <w:lang w:val="cy-GB"/>
              </w:rPr>
              <w:t>Beth yw eich galwedigaeth / statws cyflogaeth?</w:t>
            </w:r>
          </w:p>
        </w:tc>
        <w:tc>
          <w:tcPr>
            <w:tcW w:w="4961" w:type="dxa"/>
            <w:gridSpan w:val="3"/>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tc>
      </w:tr>
    </w:tbl>
    <w:p w:rsidR="00743598" w:rsidRDefault="00743598" w:rsidP="00743598">
      <w:pPr>
        <w:spacing w:line="240" w:lineRule="auto"/>
        <w:ind w:left="0" w:firstLine="0"/>
        <w:rPr>
          <w:rFonts w:asciiTheme="minorHAnsi" w:hAnsiTheme="minorHAnsi"/>
          <w:szCs w:val="24"/>
        </w:rPr>
      </w:pPr>
    </w:p>
    <w:tbl>
      <w:tblPr>
        <w:tblStyle w:val="TableGrid"/>
        <w:tblW w:w="10060" w:type="dxa"/>
        <w:jc w:val="center"/>
        <w:tblInd w:w="0" w:type="dxa"/>
        <w:tblLook w:val="04A0" w:firstRow="1" w:lastRow="0" w:firstColumn="1" w:lastColumn="0" w:noHBand="0" w:noVBand="1"/>
      </w:tblPr>
      <w:tblGrid>
        <w:gridCol w:w="9209"/>
        <w:gridCol w:w="851"/>
      </w:tblGrid>
      <w:tr w:rsidR="00743598" w:rsidTr="00743598">
        <w:trPr>
          <w:tblHeader/>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120" w:after="120" w:line="240" w:lineRule="auto"/>
              <w:ind w:left="0" w:right="0" w:firstLine="0"/>
              <w:rPr>
                <w:rFonts w:ascii="Arial" w:hAnsi="Arial" w:cs="Arial"/>
                <w:b/>
                <w:color w:val="000000" w:themeColor="text1"/>
                <w:szCs w:val="24"/>
              </w:rPr>
            </w:pPr>
            <w:r>
              <w:rPr>
                <w:rFonts w:ascii="Arial" w:hAnsi="Arial" w:cs="Arial"/>
                <w:b/>
                <w:bCs/>
                <w:color w:val="000000" w:themeColor="text1"/>
                <w:szCs w:val="24"/>
                <w:lang w:val="cy-GB"/>
              </w:rPr>
              <w:lastRenderedPageBreak/>
              <w:t xml:space="preserve">Sail </w:t>
            </w:r>
            <w:r>
              <w:rPr>
                <w:rFonts w:ascii="Arial" w:hAnsi="Arial" w:cs="Arial"/>
                <w:color w:val="000000" w:themeColor="text1"/>
                <w:szCs w:val="24"/>
                <w:lang w:val="cy-GB"/>
              </w:rPr>
              <w:t>yr Apêl</w:t>
            </w:r>
          </w:p>
        </w:tc>
      </w:tr>
      <w:tr w:rsidR="00743598" w:rsidTr="00743598">
        <w:trPr>
          <w:jc w:val="center"/>
        </w:trPr>
        <w:tc>
          <w:tcPr>
            <w:tcW w:w="10060" w:type="dxa"/>
            <w:gridSpan w:val="2"/>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jc w:val="center"/>
              <w:rPr>
                <w:rFonts w:ascii="Arial" w:hAnsi="Arial" w:cs="Arial"/>
                <w:i/>
                <w:color w:val="000000" w:themeColor="text1"/>
                <w:szCs w:val="24"/>
              </w:rPr>
            </w:pPr>
            <w:r>
              <w:rPr>
                <w:rFonts w:ascii="Arial" w:hAnsi="Arial" w:cs="Arial"/>
                <w:i/>
                <w:iCs/>
                <w:color w:val="000000" w:themeColor="text1"/>
                <w:szCs w:val="24"/>
                <w:lang w:val="cy-GB"/>
              </w:rPr>
              <w:t xml:space="preserve">Gellir gwneud apêl ar sail y canlynol: </w:t>
            </w:r>
          </w:p>
          <w:p w:rsidR="00743598" w:rsidRDefault="00743598">
            <w:pPr>
              <w:spacing w:before="120" w:after="120" w:line="240" w:lineRule="auto"/>
              <w:ind w:left="0" w:right="0" w:firstLine="0"/>
              <w:jc w:val="center"/>
              <w:rPr>
                <w:rFonts w:ascii="Arial" w:hAnsi="Arial" w:cs="Arial"/>
                <w:i/>
                <w:color w:val="000000" w:themeColor="text1"/>
                <w:szCs w:val="24"/>
              </w:rPr>
            </w:pPr>
            <w:r>
              <w:rPr>
                <w:rFonts w:ascii="Arial" w:hAnsi="Arial" w:cs="Arial"/>
                <w:i/>
                <w:iCs/>
                <w:color w:val="000000" w:themeColor="text1"/>
                <w:sz w:val="20"/>
                <w:szCs w:val="24"/>
                <w:lang w:val="cy-GB"/>
              </w:rPr>
              <w:t>(ceir rhagor o fanylion ar ddiwedd y ddogfen hon)</w:t>
            </w:r>
          </w:p>
        </w:tc>
      </w:tr>
      <w:tr w:rsidR="00743598" w:rsidTr="00743598">
        <w:trPr>
          <w:jc w:val="center"/>
        </w:trPr>
        <w:tc>
          <w:tcPr>
            <w:tcW w:w="9209"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color w:val="000000" w:themeColor="text1"/>
                <w:szCs w:val="24"/>
              </w:rPr>
            </w:pPr>
            <w:r>
              <w:rPr>
                <w:rFonts w:ascii="Arial" w:hAnsi="Arial" w:cs="Arial"/>
                <w:color w:val="000000" w:themeColor="text1"/>
                <w:szCs w:val="24"/>
                <w:lang w:val="cy-GB"/>
              </w:rPr>
              <w:t>Ydych chi'n teimlo na chawsoch chi ddigon o wybodaeth am ganfyddiadau'r ymchwiliad i'ch cwyn neu'r camau y mae'r awdurdod priodol yn bwriadu eu cymryd yn dilyn ei ymchwiliad?</w:t>
            </w:r>
          </w:p>
        </w:tc>
        <w:sdt>
          <w:sdtPr>
            <w:rPr>
              <w:rFonts w:ascii="Arial" w:hAnsi="Arial" w:cs="Arial"/>
              <w:color w:val="000000" w:themeColor="text1"/>
              <w:sz w:val="32"/>
              <w:szCs w:val="24"/>
            </w:rPr>
            <w:id w:val="-2017684044"/>
          </w:sdtPr>
          <w:sdtContent>
            <w:tc>
              <w:tcPr>
                <w:tcW w:w="851"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before="120" w:after="120" w:line="240" w:lineRule="auto"/>
                  <w:ind w:left="0" w:right="0" w:firstLine="0"/>
                  <w:jc w:val="center"/>
                  <w:rPr>
                    <w:rFonts w:ascii="Arial" w:hAnsi="Arial" w:cs="Arial"/>
                    <w:color w:val="000000" w:themeColor="text1"/>
                    <w:sz w:val="32"/>
                    <w:szCs w:val="24"/>
                  </w:rPr>
                </w:pPr>
                <w:r>
                  <w:rPr>
                    <w:rFonts w:ascii="MS Gothic" w:eastAsia="MS Gothic" w:hAnsi="MS Gothic" w:cs="Arial" w:hint="eastAsia"/>
                    <w:color w:val="000000" w:themeColor="text1"/>
                    <w:sz w:val="32"/>
                    <w:szCs w:val="24"/>
                    <w:lang w:val="cy-GB"/>
                  </w:rPr>
                  <w:t>☐</w:t>
                </w:r>
              </w:p>
            </w:tc>
          </w:sdtContent>
        </w:sdt>
      </w:tr>
      <w:tr w:rsidR="00743598" w:rsidTr="00743598">
        <w:trPr>
          <w:jc w:val="center"/>
        </w:trPr>
        <w:tc>
          <w:tcPr>
            <w:tcW w:w="9209"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color w:val="000000" w:themeColor="text1"/>
                <w:szCs w:val="24"/>
              </w:rPr>
            </w:pPr>
            <w:r>
              <w:rPr>
                <w:rFonts w:ascii="Arial" w:hAnsi="Arial" w:cs="Arial"/>
                <w:color w:val="000000" w:themeColor="text1"/>
                <w:szCs w:val="24"/>
                <w:lang w:val="cy-GB"/>
              </w:rPr>
              <w:t>Ydych chi'n anghytuno â chanfyddiadau ymchwiliad yr awdurdod priodol i'ch cwyn?</w:t>
            </w:r>
          </w:p>
        </w:tc>
        <w:sdt>
          <w:sdtPr>
            <w:rPr>
              <w:rFonts w:ascii="Arial" w:hAnsi="Arial" w:cs="Arial"/>
              <w:color w:val="000000" w:themeColor="text1"/>
              <w:sz w:val="32"/>
              <w:szCs w:val="24"/>
            </w:rPr>
            <w:id w:val="868262867"/>
          </w:sdtPr>
          <w:sdtContent>
            <w:tc>
              <w:tcPr>
                <w:tcW w:w="851"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before="120" w:after="120" w:line="240" w:lineRule="auto"/>
                  <w:ind w:left="0" w:right="0" w:firstLine="0"/>
                  <w:jc w:val="center"/>
                  <w:rPr>
                    <w:rFonts w:ascii="Arial" w:hAnsi="Arial" w:cs="Arial"/>
                    <w:color w:val="000000" w:themeColor="text1"/>
                    <w:sz w:val="32"/>
                    <w:szCs w:val="24"/>
                  </w:rPr>
                </w:pPr>
                <w:r>
                  <w:rPr>
                    <w:rFonts w:ascii="MS Gothic" w:eastAsia="MS Gothic" w:hAnsi="MS Gothic" w:cs="Arial" w:hint="eastAsia"/>
                    <w:color w:val="000000" w:themeColor="text1"/>
                    <w:sz w:val="32"/>
                    <w:szCs w:val="24"/>
                    <w:lang w:val="cy-GB"/>
                  </w:rPr>
                  <w:t>☐</w:t>
                </w:r>
              </w:p>
            </w:tc>
          </w:sdtContent>
        </w:sdt>
      </w:tr>
      <w:tr w:rsidR="00743598" w:rsidTr="00743598">
        <w:trPr>
          <w:jc w:val="center"/>
        </w:trPr>
        <w:tc>
          <w:tcPr>
            <w:tcW w:w="9209"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color w:val="000000" w:themeColor="text1"/>
                <w:szCs w:val="24"/>
              </w:rPr>
            </w:pPr>
            <w:r>
              <w:rPr>
                <w:rFonts w:ascii="Arial" w:hAnsi="Arial" w:cs="Arial"/>
                <w:color w:val="000000" w:themeColor="text1"/>
                <w:szCs w:val="24"/>
                <w:lang w:val="cy-GB"/>
              </w:rPr>
              <w:t>Ydych chi'n anghytuno â'r camau y mae'r awdurdod priodol yn bwriadu eu cymryd ar ôl iddo ymchwilio i'ch cwyn?</w:t>
            </w:r>
          </w:p>
        </w:tc>
        <w:sdt>
          <w:sdtPr>
            <w:rPr>
              <w:rFonts w:ascii="Arial" w:hAnsi="Arial" w:cs="Arial"/>
              <w:color w:val="000000" w:themeColor="text1"/>
              <w:sz w:val="32"/>
              <w:szCs w:val="24"/>
            </w:rPr>
            <w:id w:val="618719146"/>
          </w:sdtPr>
          <w:sdtContent>
            <w:tc>
              <w:tcPr>
                <w:tcW w:w="851"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before="120" w:after="120" w:line="240" w:lineRule="auto"/>
                  <w:ind w:left="0" w:right="0" w:firstLine="0"/>
                  <w:jc w:val="center"/>
                  <w:rPr>
                    <w:rFonts w:ascii="Arial" w:hAnsi="Arial" w:cs="Arial"/>
                    <w:color w:val="000000" w:themeColor="text1"/>
                    <w:sz w:val="32"/>
                    <w:szCs w:val="24"/>
                  </w:rPr>
                </w:pPr>
                <w:r>
                  <w:rPr>
                    <w:rFonts w:ascii="MS Gothic" w:eastAsia="MS Gothic" w:hAnsi="MS Gothic" w:cs="Arial" w:hint="eastAsia"/>
                    <w:color w:val="000000" w:themeColor="text1"/>
                    <w:sz w:val="32"/>
                    <w:szCs w:val="24"/>
                    <w:lang w:val="cy-GB"/>
                  </w:rPr>
                  <w:t>☐</w:t>
                </w:r>
              </w:p>
            </w:tc>
          </w:sdtContent>
        </w:sdt>
      </w:tr>
      <w:tr w:rsidR="00743598" w:rsidTr="00743598">
        <w:trPr>
          <w:jc w:val="center"/>
        </w:trPr>
        <w:tc>
          <w:tcPr>
            <w:tcW w:w="9209"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color w:val="000000" w:themeColor="text1"/>
                <w:szCs w:val="24"/>
              </w:rPr>
            </w:pPr>
            <w:r>
              <w:rPr>
                <w:rFonts w:ascii="Arial" w:hAnsi="Arial" w:cs="Arial"/>
                <w:color w:val="000000" w:themeColor="text1"/>
                <w:szCs w:val="24"/>
                <w:lang w:val="cy-GB"/>
              </w:rPr>
              <w:t xml:space="preserve">Ydych chi'n anghytuno â phenderfyniad yr awdurdod priodol ynghylch p'un a oes gan swyddog y gwnaethoch gwyno amdano achos i'w ateb neu p'un a oedd ei berfformiad yn anfoddhaol? </w:t>
            </w:r>
          </w:p>
        </w:tc>
        <w:sdt>
          <w:sdtPr>
            <w:rPr>
              <w:rFonts w:ascii="Arial" w:hAnsi="Arial" w:cs="Arial"/>
              <w:color w:val="000000" w:themeColor="text1"/>
              <w:sz w:val="32"/>
              <w:szCs w:val="24"/>
            </w:rPr>
            <w:id w:val="27927185"/>
          </w:sdtPr>
          <w:sdtContent>
            <w:tc>
              <w:tcPr>
                <w:tcW w:w="851"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before="120" w:after="120" w:line="240" w:lineRule="auto"/>
                  <w:ind w:left="0" w:right="0" w:firstLine="0"/>
                  <w:jc w:val="center"/>
                  <w:rPr>
                    <w:rFonts w:ascii="Arial" w:hAnsi="Arial" w:cs="Arial"/>
                    <w:color w:val="000000" w:themeColor="text1"/>
                    <w:sz w:val="32"/>
                    <w:szCs w:val="24"/>
                  </w:rPr>
                </w:pPr>
                <w:r>
                  <w:rPr>
                    <w:rFonts w:ascii="MS Gothic" w:eastAsia="MS Gothic" w:hAnsi="MS Gothic" w:cs="Arial" w:hint="eastAsia"/>
                    <w:color w:val="000000" w:themeColor="text1"/>
                    <w:sz w:val="32"/>
                    <w:szCs w:val="24"/>
                    <w:lang w:val="cy-GB"/>
                  </w:rPr>
                  <w:t>☐</w:t>
                </w:r>
              </w:p>
            </w:tc>
          </w:sdtContent>
        </w:sdt>
      </w:tr>
      <w:tr w:rsidR="00743598" w:rsidTr="00743598">
        <w:trPr>
          <w:jc w:val="center"/>
        </w:trPr>
        <w:tc>
          <w:tcPr>
            <w:tcW w:w="9209"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color w:val="000000" w:themeColor="text1"/>
                <w:szCs w:val="24"/>
              </w:rPr>
            </w:pPr>
            <w:r>
              <w:rPr>
                <w:rFonts w:ascii="Arial" w:hAnsi="Arial" w:cs="Arial"/>
                <w:color w:val="000000" w:themeColor="text1"/>
                <w:szCs w:val="24"/>
                <w:lang w:val="cy-GB"/>
              </w:rPr>
              <w:t>Ydych chi'n anghytuno â phenderfyniad yr awdurdod priodol i beidio â chyfeirio'r ymchwiliad i'ch cwyn at Wasanaeth Erlyn y Goron?</w:t>
            </w:r>
          </w:p>
        </w:tc>
        <w:sdt>
          <w:sdtPr>
            <w:rPr>
              <w:rFonts w:ascii="Arial" w:hAnsi="Arial" w:cs="Arial"/>
              <w:color w:val="000000" w:themeColor="text1"/>
              <w:sz w:val="32"/>
              <w:szCs w:val="24"/>
            </w:rPr>
            <w:id w:val="1721790799"/>
          </w:sdtPr>
          <w:sdtContent>
            <w:tc>
              <w:tcPr>
                <w:tcW w:w="851" w:type="dxa"/>
                <w:tcBorders>
                  <w:top w:val="single" w:sz="4" w:space="0" w:color="auto"/>
                  <w:left w:val="single" w:sz="4" w:space="0" w:color="auto"/>
                  <w:bottom w:val="single" w:sz="4" w:space="0" w:color="auto"/>
                  <w:right w:val="single" w:sz="4" w:space="0" w:color="auto"/>
                </w:tcBorders>
                <w:vAlign w:val="center"/>
                <w:hideMark/>
              </w:tcPr>
              <w:p w:rsidR="00743598" w:rsidRDefault="00743598">
                <w:pPr>
                  <w:spacing w:before="120" w:after="120" w:line="240" w:lineRule="auto"/>
                  <w:ind w:left="0" w:right="0" w:firstLine="0"/>
                  <w:jc w:val="center"/>
                  <w:rPr>
                    <w:rFonts w:ascii="Arial" w:hAnsi="Arial" w:cs="Arial"/>
                    <w:color w:val="000000" w:themeColor="text1"/>
                    <w:sz w:val="32"/>
                    <w:szCs w:val="24"/>
                  </w:rPr>
                </w:pPr>
                <w:r>
                  <w:rPr>
                    <w:rFonts w:ascii="MS Gothic" w:eastAsia="MS Gothic" w:hAnsi="MS Gothic" w:cs="Arial" w:hint="eastAsia"/>
                    <w:color w:val="000000" w:themeColor="text1"/>
                    <w:sz w:val="32"/>
                    <w:szCs w:val="24"/>
                    <w:lang w:val="cy-GB"/>
                  </w:rPr>
                  <w:t>☐</w:t>
                </w:r>
              </w:p>
            </w:tc>
          </w:sdtContent>
        </w:sdt>
      </w:tr>
      <w:tr w:rsidR="00743598" w:rsidTr="00743598">
        <w:trPr>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120" w:after="120"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Eglurwch isod pam rydych am apelio, yn seiliedig ar y rheswm/rhesymau a roddwyd uchod, gan barhau ar ddalen ar wahân os bydd angen.</w:t>
            </w:r>
          </w:p>
        </w:tc>
      </w:tr>
      <w:tr w:rsidR="00743598" w:rsidTr="00743598">
        <w:trPr>
          <w:trHeight w:val="412"/>
          <w:jc w:val="center"/>
        </w:trPr>
        <w:tc>
          <w:tcPr>
            <w:tcW w:w="10060" w:type="dxa"/>
            <w:gridSpan w:val="2"/>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p w:rsidR="00743598" w:rsidRDefault="00743598">
            <w:pPr>
              <w:spacing w:before="120" w:after="120" w:line="240" w:lineRule="auto"/>
              <w:ind w:left="0" w:right="0" w:firstLine="0"/>
              <w:rPr>
                <w:rFonts w:ascii="Arial" w:hAnsi="Arial" w:cs="Arial"/>
                <w:color w:val="000000" w:themeColor="text1"/>
                <w:szCs w:val="24"/>
              </w:rPr>
            </w:pPr>
          </w:p>
        </w:tc>
      </w:tr>
    </w:tbl>
    <w:p w:rsidR="00743598" w:rsidRDefault="00743598" w:rsidP="00743598">
      <w:pPr>
        <w:spacing w:line="240" w:lineRule="auto"/>
      </w:pPr>
    </w:p>
    <w:p w:rsidR="00743598" w:rsidRDefault="00743598" w:rsidP="00743598">
      <w:pPr>
        <w:ind w:left="0" w:firstLine="0"/>
      </w:pPr>
    </w:p>
    <w:tbl>
      <w:tblPr>
        <w:tblStyle w:val="TableGrid"/>
        <w:tblW w:w="10060" w:type="dxa"/>
        <w:jc w:val="center"/>
        <w:tblInd w:w="0" w:type="dxa"/>
        <w:shd w:val="clear" w:color="auto" w:fill="D9D9D9" w:themeFill="background1" w:themeFillShade="D9"/>
        <w:tblLook w:val="04A0" w:firstRow="1" w:lastRow="0" w:firstColumn="1" w:lastColumn="0" w:noHBand="0" w:noVBand="1"/>
      </w:tblPr>
      <w:tblGrid>
        <w:gridCol w:w="10060"/>
      </w:tblGrid>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120" w:after="120" w:line="240" w:lineRule="auto"/>
              <w:ind w:left="0" w:right="0" w:firstLine="0"/>
              <w:jc w:val="center"/>
              <w:rPr>
                <w:rFonts w:ascii="Arial" w:hAnsi="Arial" w:cs="Arial"/>
                <w:i/>
                <w:color w:val="000000" w:themeColor="text1"/>
                <w:szCs w:val="24"/>
              </w:rPr>
            </w:pPr>
            <w:r>
              <w:rPr>
                <w:rFonts w:ascii="Arial" w:hAnsi="Arial" w:cs="Arial"/>
                <w:i/>
                <w:iCs/>
                <w:color w:val="000000" w:themeColor="text1"/>
                <w:szCs w:val="24"/>
                <w:lang w:val="cy-GB"/>
              </w:rPr>
              <w:lastRenderedPageBreak/>
              <w:t>Diolch. Anfonwch y ffurflen gais hon wedi'i chwblhau i</w:t>
            </w:r>
          </w:p>
          <w:p w:rsidR="00743598" w:rsidRDefault="00743598">
            <w:pPr>
              <w:spacing w:before="120" w:after="120" w:line="240" w:lineRule="auto"/>
              <w:ind w:left="0" w:right="0" w:firstLine="0"/>
              <w:jc w:val="center"/>
              <w:rPr>
                <w:rFonts w:ascii="Arial" w:hAnsi="Arial" w:cs="Arial"/>
                <w:color w:val="000000" w:themeColor="text1"/>
                <w:szCs w:val="24"/>
              </w:rPr>
            </w:pPr>
            <w:hyperlink r:id="rId7" w:history="1">
              <w:r>
                <w:rPr>
                  <w:rStyle w:val="Hyperlink"/>
                  <w:rFonts w:ascii="Arial" w:hAnsi="Arial" w:cs="Arial"/>
                  <w:szCs w:val="24"/>
                  <w:lang w:val="cy-GB"/>
                </w:rPr>
                <w:t>Professional.standards@south-wales.pnn.police.uk</w:t>
              </w:r>
            </w:hyperlink>
            <w:r>
              <w:rPr>
                <w:rFonts w:ascii="Arial" w:hAnsi="Arial" w:cs="Arial"/>
                <w:szCs w:val="24"/>
                <w:lang w:val="cy-GB"/>
              </w:rPr>
              <w:t xml:space="preserve"> </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shd w:val="clear" w:color="auto" w:fill="FFFFFF" w:themeFill="background1"/>
          </w:tcPr>
          <w:p w:rsidR="00743598" w:rsidRDefault="00743598">
            <w:pPr>
              <w:spacing w:before="120" w:after="120" w:line="240" w:lineRule="auto"/>
              <w:ind w:left="0" w:right="0" w:firstLine="0"/>
              <w:jc w:val="center"/>
              <w:rPr>
                <w:rFonts w:ascii="Arial" w:hAnsi="Arial" w:cs="Arial"/>
                <w:i/>
                <w:color w:val="000000" w:themeColor="text1"/>
                <w:szCs w:val="24"/>
              </w:rPr>
            </w:pPr>
            <w:r>
              <w:rPr>
                <w:rFonts w:ascii="Arial" w:hAnsi="Arial" w:cs="Arial"/>
                <w:i/>
                <w:iCs/>
                <w:color w:val="000000" w:themeColor="text1"/>
                <w:szCs w:val="24"/>
                <w:lang w:val="cy-GB"/>
              </w:rPr>
              <w:t>Gallwch hefyd argraffu'r ffurflen / ei chwblhau â llaw a'i phostio at:</w:t>
            </w:r>
          </w:p>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Aseswr Apeliadau (Cwynion)</w:t>
            </w:r>
          </w:p>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Tŷ Richard Thomas</w:t>
            </w:r>
          </w:p>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Ystad Ddiwydiannol Bracla</w:t>
            </w:r>
          </w:p>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Newlands Avenue, Pen-y-bont ar Ogwr</w:t>
            </w:r>
          </w:p>
          <w:p w:rsidR="00743598" w:rsidRDefault="00743598">
            <w:pPr>
              <w:spacing w:line="240" w:lineRule="auto"/>
              <w:ind w:left="0" w:right="0" w:firstLine="0"/>
              <w:jc w:val="center"/>
              <w:rPr>
                <w:rFonts w:ascii="Arial" w:hAnsi="Arial" w:cs="Arial"/>
                <w:color w:val="000000" w:themeColor="text1"/>
                <w:szCs w:val="24"/>
              </w:rPr>
            </w:pPr>
            <w:r>
              <w:rPr>
                <w:rFonts w:ascii="Arial" w:hAnsi="Arial" w:cs="Arial"/>
                <w:color w:val="000000" w:themeColor="text1"/>
                <w:szCs w:val="24"/>
                <w:lang w:val="cy-GB"/>
              </w:rPr>
              <w:t>CF31 2DA</w:t>
            </w:r>
          </w:p>
          <w:p w:rsidR="00743598" w:rsidRDefault="00743598">
            <w:pPr>
              <w:spacing w:line="240" w:lineRule="auto"/>
              <w:ind w:left="0" w:right="0" w:firstLine="0"/>
              <w:jc w:val="center"/>
              <w:rPr>
                <w:rFonts w:ascii="Arial" w:hAnsi="Arial" w:cs="Arial"/>
                <w:color w:val="000000" w:themeColor="text1"/>
                <w:szCs w:val="24"/>
              </w:rPr>
            </w:pPr>
          </w:p>
        </w:tc>
      </w:tr>
    </w:tbl>
    <w:p w:rsidR="00743598" w:rsidRDefault="00743598" w:rsidP="00743598">
      <w:pPr>
        <w:spacing w:line="240" w:lineRule="auto"/>
        <w:ind w:left="0" w:firstLine="0"/>
        <w:rPr>
          <w:rFonts w:asciiTheme="minorHAnsi" w:hAnsiTheme="minorHAnsi"/>
          <w:szCs w:val="24"/>
        </w:rPr>
      </w:pPr>
    </w:p>
    <w:tbl>
      <w:tblPr>
        <w:tblStyle w:val="TableGrid"/>
        <w:tblW w:w="10060" w:type="dxa"/>
        <w:jc w:val="center"/>
        <w:tblInd w:w="0" w:type="dxa"/>
        <w:tblLook w:val="04A0" w:firstRow="1" w:lastRow="0" w:firstColumn="1" w:lastColumn="0" w:noHBand="0" w:noVBand="1"/>
      </w:tblPr>
      <w:tblGrid>
        <w:gridCol w:w="10060"/>
      </w:tblGrid>
      <w:tr w:rsidR="00743598" w:rsidTr="00743598">
        <w:trPr>
          <w:tblHeader/>
          <w:jc w:val="center"/>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t>Canllawiau</w:t>
            </w:r>
            <w:r>
              <w:rPr>
                <w:rFonts w:ascii="Arial" w:hAnsi="Arial" w:cs="Arial"/>
                <w:szCs w:val="24"/>
                <w:lang w:val="cy-GB"/>
              </w:rPr>
              <w:t xml:space="preserve"> ar Apelio</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jc w:val="center"/>
              <w:rPr>
                <w:rFonts w:ascii="Arial" w:hAnsi="Arial" w:cs="Arial"/>
                <w:szCs w:val="24"/>
              </w:rPr>
            </w:pPr>
            <w:r>
              <w:rPr>
                <w:rFonts w:ascii="Arial" w:hAnsi="Arial" w:cs="Arial"/>
                <w:szCs w:val="24"/>
                <w:lang w:val="cy-GB"/>
              </w:rPr>
              <w:t>Gallwch apelio:</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t>Os nad ydych wedi cael digon o wybodaeth am ganfyddiadau'r ymchwiliad neu am y camau y mae'r heddlu yn bwriadu eu cymryd.</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Ar ddiwedd ei ymchwiliad i'ch cwyn, dylai'r heddlu roi esboniad da i chi o'r canfyddiadau a dylai roi gwybod i chi a yw'n bwriadu cymryd unrhyw gamau o ganlyniad i'w ganfyddiadau ac, os felly, pa gamau y mae'n bwriadu eu cymryd. Dylai hefyd sôn wrthych am eich hawl i apelio ac at bwy y dylech apelio.</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Efallai y bydd yr heddlu yn rhoi copi o adroddiad ei ymchwiliwr i chi er mwyn i chi gael y wybodaeth hon. Fel arall, efallai y cewch chi'r wybodaeth mewn llythyr neu e-bost.</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Gallwch apelio os credwch nad yw'r heddlu wedi rhoi digon o wybodaeth i chi i'ch galluogi i ddeall canfyddiadau'r ymchwiliad i'ch cwyn neu'r camau y mae'n bwriadu eu cymryd o ganlyniad iddo.</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t>Os ydych yn anghytuno â chanfyddiadau'r ymchwiliad.</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Bydd ymchwiliad yr heddlu i'ch cwyn yn casglu tystiolaeth er mwyn canfod y ffeithiau am yr hyn rydych wedi cwyno amdano.</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Y ffeithiau hyn yw ei ganfyddiadau. Mae angen i chi gofio y bydd ymchwiliad yr heddlu yn gymesur â difrifoldeb eich cwyn a'r canlyniadau tebygol.</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Gallwch apelio os credwch fod angen i ganfyddiadau'r ymchwiliad gael eu hailystyried. Er enghraifft:</w:t>
            </w:r>
          </w:p>
          <w:p w:rsidR="00743598" w:rsidRDefault="00743598" w:rsidP="002C31FB">
            <w:pPr>
              <w:pStyle w:val="ListParagraph"/>
              <w:numPr>
                <w:ilvl w:val="0"/>
                <w:numId w:val="2"/>
              </w:numPr>
              <w:spacing w:before="120" w:after="120" w:line="240" w:lineRule="auto"/>
              <w:ind w:right="0"/>
              <w:rPr>
                <w:rFonts w:ascii="Arial" w:hAnsi="Arial" w:cs="Arial"/>
                <w:szCs w:val="24"/>
              </w:rPr>
            </w:pPr>
            <w:r>
              <w:rPr>
                <w:rFonts w:ascii="Arial" w:hAnsi="Arial" w:cs="Arial"/>
                <w:szCs w:val="24"/>
                <w:lang w:val="cy-GB"/>
              </w:rPr>
              <w:t>os na chafodd tystion y credwch eu bod yn bwysig eu holrhain a/neu eu cyfweld</w:t>
            </w:r>
          </w:p>
          <w:p w:rsidR="00743598" w:rsidRDefault="00743598" w:rsidP="002C31FB">
            <w:pPr>
              <w:pStyle w:val="ListParagraph"/>
              <w:numPr>
                <w:ilvl w:val="0"/>
                <w:numId w:val="2"/>
              </w:numPr>
              <w:spacing w:before="120" w:after="120" w:line="240" w:lineRule="auto"/>
              <w:ind w:right="0"/>
              <w:rPr>
                <w:rFonts w:ascii="Arial" w:hAnsi="Arial" w:cs="Arial"/>
                <w:szCs w:val="24"/>
              </w:rPr>
            </w:pPr>
            <w:r>
              <w:rPr>
                <w:rFonts w:ascii="Arial" w:hAnsi="Arial" w:cs="Arial"/>
                <w:szCs w:val="24"/>
                <w:lang w:val="cy-GB"/>
              </w:rPr>
              <w:t>os credwch nad yw'r heddlu wedi deall eich cwyn yn iawn</w:t>
            </w:r>
          </w:p>
          <w:p w:rsidR="00743598" w:rsidRDefault="00743598" w:rsidP="002C31FB">
            <w:pPr>
              <w:pStyle w:val="ListParagraph"/>
              <w:numPr>
                <w:ilvl w:val="0"/>
                <w:numId w:val="2"/>
              </w:numPr>
              <w:spacing w:before="120" w:after="120" w:line="240" w:lineRule="auto"/>
              <w:ind w:right="0"/>
              <w:rPr>
                <w:rFonts w:ascii="Arial" w:hAnsi="Arial" w:cs="Arial"/>
                <w:szCs w:val="24"/>
              </w:rPr>
            </w:pPr>
            <w:r>
              <w:rPr>
                <w:rFonts w:ascii="Arial" w:hAnsi="Arial" w:cs="Arial"/>
                <w:szCs w:val="24"/>
                <w:lang w:val="cy-GB"/>
              </w:rPr>
              <w:t>os credwch nad yw'r heddlu wedi ymchwilio i'ch cwyn yn llawn</w:t>
            </w:r>
          </w:p>
          <w:p w:rsidR="00743598" w:rsidRDefault="00743598" w:rsidP="002C31FB">
            <w:pPr>
              <w:pStyle w:val="ListParagraph"/>
              <w:numPr>
                <w:ilvl w:val="0"/>
                <w:numId w:val="2"/>
              </w:numPr>
              <w:spacing w:before="120" w:after="120" w:line="240" w:lineRule="auto"/>
              <w:ind w:right="0"/>
              <w:rPr>
                <w:rFonts w:ascii="Arial" w:hAnsi="Arial" w:cs="Arial"/>
                <w:szCs w:val="24"/>
              </w:rPr>
            </w:pPr>
            <w:r>
              <w:rPr>
                <w:rFonts w:ascii="Arial" w:hAnsi="Arial" w:cs="Arial"/>
                <w:szCs w:val="24"/>
                <w:lang w:val="cy-GB"/>
              </w:rPr>
              <w:t>os credwch nad yw'r dystiolaeth y mae'r heddlu wedi'i chasglu yn cefnogi'r casgliadau y daethpwyd iddynt</w:t>
            </w:r>
          </w:p>
          <w:p w:rsidR="00743598" w:rsidRDefault="00743598" w:rsidP="002C31FB">
            <w:pPr>
              <w:pStyle w:val="ListParagraph"/>
              <w:numPr>
                <w:ilvl w:val="0"/>
                <w:numId w:val="2"/>
              </w:numPr>
              <w:spacing w:before="120" w:after="120" w:line="240" w:lineRule="auto"/>
              <w:ind w:right="0"/>
              <w:rPr>
                <w:rFonts w:ascii="Arial" w:hAnsi="Arial" w:cs="Arial"/>
                <w:szCs w:val="24"/>
              </w:rPr>
            </w:pPr>
            <w:r>
              <w:rPr>
                <w:rFonts w:ascii="Arial" w:hAnsi="Arial" w:cs="Arial"/>
                <w:szCs w:val="24"/>
                <w:lang w:val="cy-GB"/>
              </w:rPr>
              <w:t>os credwch nad yw'r heddlu wedi gwneud y penderfyniad cywir ynghylch a ddylai eich cwyn gael ei chadarnhau ai peidio</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tcPr>
          <w:p w:rsidR="00743598" w:rsidRDefault="00743598">
            <w:pPr>
              <w:spacing w:before="120" w:after="120" w:line="240" w:lineRule="auto"/>
              <w:ind w:left="0" w:right="0" w:firstLine="0"/>
              <w:rPr>
                <w:rFonts w:ascii="Arial" w:hAnsi="Arial" w:cs="Arial"/>
                <w:b/>
                <w:bCs/>
                <w:szCs w:val="24"/>
                <w:lang w:val="cy-GB"/>
              </w:rPr>
            </w:pPr>
          </w:p>
          <w:p w:rsidR="00743598" w:rsidRDefault="00743598">
            <w:pPr>
              <w:spacing w:before="120" w:after="120" w:line="240" w:lineRule="auto"/>
              <w:ind w:left="0" w:right="0" w:firstLine="0"/>
              <w:rPr>
                <w:rFonts w:ascii="Arial" w:hAnsi="Arial" w:cs="Arial"/>
                <w:b/>
                <w:bCs/>
                <w:szCs w:val="24"/>
                <w:lang w:val="cy-GB"/>
              </w:rPr>
            </w:pPr>
          </w:p>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lastRenderedPageBreak/>
              <w:t>Os ydych yn anghytuno â'r camau y mae'r heddlu yn bwriadu eu cymryd o ganlyniad i'r ymchwiliad.</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Pan fydd yr heddlu yn rhoi gwybod i chi am ganfyddiadau ei ymchwiliad, dylai hefyd sôn wrthych am yr hyn y mae'n bwriadu ei wneud o ganlyniad iddo. Gall hyn olygu newidiadau i'r ffordd y mae'r heddlu yn gweithio; ymddiheuriad ac ymrwymiad i atal yr un peth rhag digwydd i rywun arall; neu gyngor yn cael ei roi i'r swyddog y gwnaethoch gwyno amdano gan ei reolwr.</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Mewn rhai achosion difrifol, gall olygu y bydd gofyn i swyddog egluro'r hyn a wnaeth mewn gwrandawiad camymddwyn ffurfiol. Fel arall, gall fod rhesymau pam na fydd yr heddlu yn cymryd unrhyw gamau.</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lastRenderedPageBreak/>
              <w:t>Gallwch apelio os byddwch yn anghytuno â'r camau y mae'r heddlu yn bwriadu eu cymryd.</w:t>
            </w:r>
            <w:r>
              <w:rPr>
                <w:rFonts w:ascii="Arial" w:hAnsi="Arial" w:cs="Arial"/>
                <w:szCs w:val="24"/>
                <w:lang w:val="cy-GB"/>
              </w:rPr>
              <w:t xml:space="preserve"> </w:t>
            </w:r>
            <w:r>
              <w:rPr>
                <w:rFonts w:ascii="Arial" w:hAnsi="Arial" w:cs="Arial"/>
                <w:b/>
                <w:bCs/>
                <w:szCs w:val="24"/>
                <w:lang w:val="cy-GB"/>
              </w:rPr>
              <w:t>Er enghraifft, os credwch:</w:t>
            </w:r>
          </w:p>
          <w:p w:rsidR="00743598" w:rsidRDefault="00743598" w:rsidP="002C31FB">
            <w:pPr>
              <w:pStyle w:val="ListParagraph"/>
              <w:numPr>
                <w:ilvl w:val="0"/>
                <w:numId w:val="3"/>
              </w:numPr>
              <w:spacing w:before="120" w:after="120" w:line="240" w:lineRule="auto"/>
              <w:ind w:right="0"/>
              <w:rPr>
                <w:rFonts w:ascii="Arial" w:hAnsi="Arial" w:cs="Arial"/>
                <w:szCs w:val="24"/>
              </w:rPr>
            </w:pPr>
            <w:r>
              <w:rPr>
                <w:rFonts w:ascii="Arial" w:hAnsi="Arial" w:cs="Arial"/>
                <w:szCs w:val="24"/>
                <w:lang w:val="cy-GB"/>
              </w:rPr>
              <w:t>nad yw'r heddlu wedi gwneud digon i atal yr un peth rhag digwydd eto</w:t>
            </w:r>
          </w:p>
          <w:p w:rsidR="00743598" w:rsidRDefault="00743598" w:rsidP="002C31FB">
            <w:pPr>
              <w:pStyle w:val="ListParagraph"/>
              <w:numPr>
                <w:ilvl w:val="0"/>
                <w:numId w:val="3"/>
              </w:numPr>
              <w:spacing w:before="120" w:after="120" w:line="240" w:lineRule="auto"/>
              <w:ind w:right="0"/>
              <w:rPr>
                <w:rFonts w:ascii="Arial" w:hAnsi="Arial" w:cs="Arial"/>
                <w:szCs w:val="24"/>
              </w:rPr>
            </w:pPr>
            <w:r>
              <w:rPr>
                <w:rFonts w:ascii="Arial" w:hAnsi="Arial" w:cs="Arial"/>
                <w:szCs w:val="24"/>
                <w:lang w:val="cy-GB"/>
              </w:rPr>
              <w:t>nad yw'r camau y mae'r heddlu yn bwriadu eu cymryd yn erbyn y person rydych wedi cwyno amdano yn briodol</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t>Os nad ydych yn credu bod yr heddlu wedi gwneud y penderfyniad cywir ynghylch p'un a oes gan swyddog y gwnaethoch gwyno amdano achos i'w ateb mewn perthynas â chamymddwyn neu gamymddwyn difrifol, neu p'un a oedd ei berfformiad yn anfoddhaol.</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Ar ddiwedd yr ymchwiliad i'ch cwyn, bydd yr heddlu yn penderfynu p'un a oes gan y swyddog y gwnaethoch gŵyn amdano achos i'w ateb mewn perthynas â chamymddwyn neu gamymddwyn difrifol, neu p'un a oedd ei berfformiad yn anfoddhaol.</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 xml:space="preserve">Ystyr camymddwyn yw bod y swyddog wedi gwneud rhywbeth nad yw'n cyrraedd y Safonau Ymddygiad Proffesiynol a ddisgwylir gan swyddog yr heddlu. Ystyr camymddwyn difrifol yw bod unrhyw fethiant i gyrraedd y safonau hynny mor ddifrifol fel y gallai'r swyddog golli ei swydd. </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Ystyr perfformiad anfoddhaol yw bod y swyddog wedi methu â chyflawni ei swydd i lefel foddhaol, neu nad yw'n gallu cyflawni ei swydd i lefel foddhaol. Fodd bynnag, nid yw'r ymddygiad hwn yn mynd yn groes i'r Safonau Ymddygiad Proffesiynol a ddisgwylir gan swyddog.</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 xml:space="preserve">Gallwch apelio os yw'r heddlu wedi dweud nad oes gan swyddog achos i'w ateb a'ch bod yn credu bod achos i'w ateb. Gallwch apelio hefyd os yw'r heddlu wedi dweud bod gan swyddog achos i'w ateb mewn perthynas â chamymddwyn, ond rydych yn credu y dylai fod mewn perthynas â chamymddwyn difrifol. </w:t>
            </w:r>
          </w:p>
        </w:tc>
      </w:tr>
      <w:tr w:rsidR="00743598" w:rsidTr="00743598">
        <w:trPr>
          <w:jc w:val="center"/>
        </w:trPr>
        <w:tc>
          <w:tcPr>
            <w:tcW w:w="10060" w:type="dxa"/>
            <w:tcBorders>
              <w:top w:val="single" w:sz="4" w:space="0" w:color="auto"/>
              <w:left w:val="single" w:sz="4" w:space="0" w:color="auto"/>
              <w:bottom w:val="single" w:sz="4" w:space="0" w:color="auto"/>
              <w:right w:val="single" w:sz="4" w:space="0" w:color="auto"/>
            </w:tcBorders>
            <w:hideMark/>
          </w:tcPr>
          <w:p w:rsidR="00743598" w:rsidRDefault="00743598">
            <w:pPr>
              <w:spacing w:before="120" w:after="120" w:line="240" w:lineRule="auto"/>
              <w:ind w:left="0" w:right="0" w:firstLine="0"/>
              <w:rPr>
                <w:rFonts w:ascii="Arial" w:hAnsi="Arial" w:cs="Arial"/>
                <w:b/>
                <w:szCs w:val="24"/>
              </w:rPr>
            </w:pPr>
            <w:r>
              <w:rPr>
                <w:rFonts w:ascii="Arial" w:hAnsi="Arial" w:cs="Arial"/>
                <w:b/>
                <w:bCs/>
                <w:szCs w:val="24"/>
                <w:lang w:val="cy-GB"/>
              </w:rPr>
              <w:t>Os ydych yn anghytuno â phenderfyniad y mae'r heddlu wedi ei wneud i beidio â chyfeirio cwyn at Wasanaeth Erlyn y Goron.</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 xml:space="preserve">Pan fydd yr heddlu wedi gorffen ymchwilio i'ch cwyn, bydd yn penderfynu a ddylai eich cwyn gael ei hanfon at Wasanaeth Erlyn y Goron i'w hystyried. Mae'n rhaid i'r heddlu anfon eich cwyn at Wasanaeth Erlyn y Goron os yw'n credu y gall fod trosedd wedi'i chyflawni. Efallai na fydd yn briodol gwneud hyn o dan rai amgylchiadau, a'r heddlu fydd yn gwneud y penderfyniad hwnnw. </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lastRenderedPageBreak/>
              <w:t>Mae Gwasanaeth Erlyn y Goron yn gwneud penderfyniadau ynghylch a fydd rhywun sydd wedi'i gyhuddo o drosedd yn cael ei erlyn mewn llys troseddol. Gallwch apelio os yw'r heddlu wedi penderfynu peidio ag anfon eich cwyn at Wasanaeth Erlyn y Goron a'ch bod yn credu y dylai fod wedi gwneud hynny.</w:t>
            </w:r>
          </w:p>
          <w:p w:rsidR="00743598" w:rsidRDefault="00743598">
            <w:pPr>
              <w:spacing w:before="120" w:after="120" w:line="240" w:lineRule="auto"/>
              <w:ind w:left="0" w:right="0" w:firstLine="0"/>
              <w:rPr>
                <w:rFonts w:ascii="Arial" w:hAnsi="Arial" w:cs="Arial"/>
                <w:szCs w:val="24"/>
              </w:rPr>
            </w:pPr>
            <w:r>
              <w:rPr>
                <w:rFonts w:ascii="Arial" w:hAnsi="Arial" w:cs="Arial"/>
                <w:szCs w:val="24"/>
                <w:lang w:val="cy-GB"/>
              </w:rPr>
              <w:t xml:space="preserve">Pan fydd yr heddlu yn anfon eich cwyn at Wasanaeth Erlyn y Goron, nid yw hyn o reidrwydd yn golygu y bydd Gwasanaeth Erlyn y Goron yn penderfynu erlyn swyddog rydych wedi cwyno amdano. Ni allwch apelio os yw Gwasanaeth Erlyn y Goron yn penderfynu peidio ag erlyn y swyddog. Nid oes gan Swyddfa Annibynnol Ymddygiad yr Heddlu unrhyw bwerau i newid penderfyniadau a wneir gan Wasanaeth Erlyn y Goron. </w:t>
            </w:r>
          </w:p>
          <w:p w:rsidR="00743598" w:rsidRDefault="00743598">
            <w:pPr>
              <w:spacing w:before="120" w:after="120" w:line="240" w:lineRule="auto"/>
              <w:ind w:left="0" w:right="0" w:firstLine="0"/>
              <w:rPr>
                <w:rFonts w:ascii="Arial" w:hAnsi="Arial" w:cs="Arial"/>
                <w:b/>
                <w:szCs w:val="24"/>
              </w:rPr>
            </w:pPr>
            <w:r>
              <w:rPr>
                <w:rFonts w:ascii="Arial" w:hAnsi="Arial" w:cs="Arial"/>
                <w:b/>
                <w:bCs/>
                <w:color w:val="000000" w:themeColor="text1"/>
                <w:szCs w:val="24"/>
                <w:lang w:val="cy-GB"/>
              </w:rPr>
              <w:t>Noder: ni allwch apelio os cafodd yr ymchwiliad i'ch cwyn ei reoli neu ei gynnal yn annibynnol gan Swyddfa Annibynnol Ymddygiad yr Heddlu</w:t>
            </w:r>
          </w:p>
        </w:tc>
      </w:tr>
    </w:tbl>
    <w:p w:rsidR="00743598" w:rsidRDefault="00743598" w:rsidP="00743598">
      <w:pPr>
        <w:ind w:left="0" w:firstLine="0"/>
        <w:rPr>
          <w:rFonts w:asciiTheme="minorHAnsi" w:hAnsiTheme="minorHAnsi"/>
          <w:szCs w:val="24"/>
        </w:rPr>
      </w:pPr>
    </w:p>
    <w:p w:rsidR="004D34F6" w:rsidRDefault="004D34F6">
      <w:bookmarkStart w:id="0" w:name="_GoBack"/>
      <w:bookmarkEnd w:id="0"/>
    </w:p>
    <w:sectPr w:rsidR="004D3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7141F"/>
    <w:multiLevelType w:val="hybridMultilevel"/>
    <w:tmpl w:val="2BF0EA94"/>
    <w:lvl w:ilvl="0" w:tplc="FE5CB0B6">
      <w:start w:val="1"/>
      <w:numFmt w:val="decimal"/>
      <w:lvlText w:val="%1."/>
      <w:lvlJc w:val="left"/>
      <w:pPr>
        <w:ind w:left="360" w:hanging="360"/>
      </w:pPr>
    </w:lvl>
    <w:lvl w:ilvl="1" w:tplc="ECFABA4E">
      <w:start w:val="1"/>
      <w:numFmt w:val="lowerLetter"/>
      <w:lvlText w:val="%2."/>
      <w:lvlJc w:val="left"/>
      <w:pPr>
        <w:ind w:left="1080" w:hanging="360"/>
      </w:pPr>
    </w:lvl>
    <w:lvl w:ilvl="2" w:tplc="D0E8DB50">
      <w:start w:val="1"/>
      <w:numFmt w:val="lowerRoman"/>
      <w:lvlText w:val="%3."/>
      <w:lvlJc w:val="right"/>
      <w:pPr>
        <w:ind w:left="1800" w:hanging="180"/>
      </w:pPr>
    </w:lvl>
    <w:lvl w:ilvl="3" w:tplc="3E8AABC8">
      <w:start w:val="1"/>
      <w:numFmt w:val="decimal"/>
      <w:lvlText w:val="%4."/>
      <w:lvlJc w:val="left"/>
      <w:pPr>
        <w:ind w:left="2520" w:hanging="360"/>
      </w:pPr>
    </w:lvl>
    <w:lvl w:ilvl="4" w:tplc="9DC8818C">
      <w:start w:val="1"/>
      <w:numFmt w:val="lowerLetter"/>
      <w:lvlText w:val="%5."/>
      <w:lvlJc w:val="left"/>
      <w:pPr>
        <w:ind w:left="3240" w:hanging="360"/>
      </w:pPr>
    </w:lvl>
    <w:lvl w:ilvl="5" w:tplc="7DCC8364">
      <w:start w:val="1"/>
      <w:numFmt w:val="lowerRoman"/>
      <w:lvlText w:val="%6."/>
      <w:lvlJc w:val="right"/>
      <w:pPr>
        <w:ind w:left="3960" w:hanging="180"/>
      </w:pPr>
    </w:lvl>
    <w:lvl w:ilvl="6" w:tplc="0436D868">
      <w:start w:val="1"/>
      <w:numFmt w:val="decimal"/>
      <w:lvlText w:val="%7."/>
      <w:lvlJc w:val="left"/>
      <w:pPr>
        <w:ind w:left="4680" w:hanging="360"/>
      </w:pPr>
    </w:lvl>
    <w:lvl w:ilvl="7" w:tplc="9766A28C">
      <w:start w:val="1"/>
      <w:numFmt w:val="lowerLetter"/>
      <w:lvlText w:val="%8."/>
      <w:lvlJc w:val="left"/>
      <w:pPr>
        <w:ind w:left="5400" w:hanging="360"/>
      </w:pPr>
    </w:lvl>
    <w:lvl w:ilvl="8" w:tplc="6F6C0760">
      <w:start w:val="1"/>
      <w:numFmt w:val="lowerRoman"/>
      <w:lvlText w:val="%9."/>
      <w:lvlJc w:val="right"/>
      <w:pPr>
        <w:ind w:left="6120" w:hanging="180"/>
      </w:pPr>
    </w:lvl>
  </w:abstractNum>
  <w:abstractNum w:abstractNumId="1" w15:restartNumberingAfterBreak="0">
    <w:nsid w:val="54226141"/>
    <w:multiLevelType w:val="hybridMultilevel"/>
    <w:tmpl w:val="93F0DCD6"/>
    <w:lvl w:ilvl="0" w:tplc="FFC00E8E">
      <w:start w:val="1"/>
      <w:numFmt w:val="bullet"/>
      <w:lvlText w:val=""/>
      <w:lvlJc w:val="left"/>
      <w:pPr>
        <w:ind w:left="720" w:hanging="360"/>
      </w:pPr>
      <w:rPr>
        <w:rFonts w:ascii="Symbol" w:hAnsi="Symbol" w:hint="default"/>
      </w:rPr>
    </w:lvl>
    <w:lvl w:ilvl="1" w:tplc="AA62E6B8">
      <w:start w:val="1"/>
      <w:numFmt w:val="bullet"/>
      <w:lvlText w:val="o"/>
      <w:lvlJc w:val="left"/>
      <w:pPr>
        <w:ind w:left="1440" w:hanging="360"/>
      </w:pPr>
      <w:rPr>
        <w:rFonts w:ascii="Courier New" w:hAnsi="Courier New" w:cs="Courier New" w:hint="default"/>
      </w:rPr>
    </w:lvl>
    <w:lvl w:ilvl="2" w:tplc="D7BCC73A">
      <w:start w:val="1"/>
      <w:numFmt w:val="bullet"/>
      <w:lvlText w:val=""/>
      <w:lvlJc w:val="left"/>
      <w:pPr>
        <w:ind w:left="2160" w:hanging="360"/>
      </w:pPr>
      <w:rPr>
        <w:rFonts w:ascii="Wingdings" w:hAnsi="Wingdings" w:hint="default"/>
      </w:rPr>
    </w:lvl>
    <w:lvl w:ilvl="3" w:tplc="8BE414CC">
      <w:start w:val="1"/>
      <w:numFmt w:val="bullet"/>
      <w:lvlText w:val=""/>
      <w:lvlJc w:val="left"/>
      <w:pPr>
        <w:ind w:left="2880" w:hanging="360"/>
      </w:pPr>
      <w:rPr>
        <w:rFonts w:ascii="Symbol" w:hAnsi="Symbol" w:hint="default"/>
      </w:rPr>
    </w:lvl>
    <w:lvl w:ilvl="4" w:tplc="268C5234">
      <w:start w:val="1"/>
      <w:numFmt w:val="bullet"/>
      <w:lvlText w:val="o"/>
      <w:lvlJc w:val="left"/>
      <w:pPr>
        <w:ind w:left="3600" w:hanging="360"/>
      </w:pPr>
      <w:rPr>
        <w:rFonts w:ascii="Courier New" w:hAnsi="Courier New" w:cs="Courier New" w:hint="default"/>
      </w:rPr>
    </w:lvl>
    <w:lvl w:ilvl="5" w:tplc="EA729E14">
      <w:start w:val="1"/>
      <w:numFmt w:val="bullet"/>
      <w:lvlText w:val=""/>
      <w:lvlJc w:val="left"/>
      <w:pPr>
        <w:ind w:left="4320" w:hanging="360"/>
      </w:pPr>
      <w:rPr>
        <w:rFonts w:ascii="Wingdings" w:hAnsi="Wingdings" w:hint="default"/>
      </w:rPr>
    </w:lvl>
    <w:lvl w:ilvl="6" w:tplc="D08E7388">
      <w:start w:val="1"/>
      <w:numFmt w:val="bullet"/>
      <w:lvlText w:val=""/>
      <w:lvlJc w:val="left"/>
      <w:pPr>
        <w:ind w:left="5040" w:hanging="360"/>
      </w:pPr>
      <w:rPr>
        <w:rFonts w:ascii="Symbol" w:hAnsi="Symbol" w:hint="default"/>
      </w:rPr>
    </w:lvl>
    <w:lvl w:ilvl="7" w:tplc="BE101602">
      <w:start w:val="1"/>
      <w:numFmt w:val="bullet"/>
      <w:lvlText w:val="o"/>
      <w:lvlJc w:val="left"/>
      <w:pPr>
        <w:ind w:left="5760" w:hanging="360"/>
      </w:pPr>
      <w:rPr>
        <w:rFonts w:ascii="Courier New" w:hAnsi="Courier New" w:cs="Courier New" w:hint="default"/>
      </w:rPr>
    </w:lvl>
    <w:lvl w:ilvl="8" w:tplc="AF0CEE44">
      <w:start w:val="1"/>
      <w:numFmt w:val="bullet"/>
      <w:lvlText w:val=""/>
      <w:lvlJc w:val="left"/>
      <w:pPr>
        <w:ind w:left="6480" w:hanging="360"/>
      </w:pPr>
      <w:rPr>
        <w:rFonts w:ascii="Wingdings" w:hAnsi="Wingdings" w:hint="default"/>
      </w:rPr>
    </w:lvl>
  </w:abstractNum>
  <w:abstractNum w:abstractNumId="2" w15:restartNumberingAfterBreak="0">
    <w:nsid w:val="5B27362B"/>
    <w:multiLevelType w:val="hybridMultilevel"/>
    <w:tmpl w:val="844E4758"/>
    <w:lvl w:ilvl="0" w:tplc="B1127064">
      <w:start w:val="1"/>
      <w:numFmt w:val="bullet"/>
      <w:lvlText w:val=""/>
      <w:lvlJc w:val="left"/>
      <w:pPr>
        <w:ind w:left="720" w:hanging="360"/>
      </w:pPr>
      <w:rPr>
        <w:rFonts w:ascii="Symbol" w:hAnsi="Symbol" w:hint="default"/>
      </w:rPr>
    </w:lvl>
    <w:lvl w:ilvl="1" w:tplc="3682617C">
      <w:start w:val="1"/>
      <w:numFmt w:val="bullet"/>
      <w:lvlText w:val="o"/>
      <w:lvlJc w:val="left"/>
      <w:pPr>
        <w:ind w:left="1440" w:hanging="360"/>
      </w:pPr>
      <w:rPr>
        <w:rFonts w:ascii="Courier New" w:hAnsi="Courier New" w:cs="Courier New" w:hint="default"/>
      </w:rPr>
    </w:lvl>
    <w:lvl w:ilvl="2" w:tplc="3B60547C">
      <w:start w:val="1"/>
      <w:numFmt w:val="bullet"/>
      <w:lvlText w:val=""/>
      <w:lvlJc w:val="left"/>
      <w:pPr>
        <w:ind w:left="2160" w:hanging="360"/>
      </w:pPr>
      <w:rPr>
        <w:rFonts w:ascii="Wingdings" w:hAnsi="Wingdings" w:hint="default"/>
      </w:rPr>
    </w:lvl>
    <w:lvl w:ilvl="3" w:tplc="9560FC04">
      <w:start w:val="1"/>
      <w:numFmt w:val="bullet"/>
      <w:lvlText w:val=""/>
      <w:lvlJc w:val="left"/>
      <w:pPr>
        <w:ind w:left="2880" w:hanging="360"/>
      </w:pPr>
      <w:rPr>
        <w:rFonts w:ascii="Symbol" w:hAnsi="Symbol" w:hint="default"/>
      </w:rPr>
    </w:lvl>
    <w:lvl w:ilvl="4" w:tplc="BDC6C98C">
      <w:start w:val="1"/>
      <w:numFmt w:val="bullet"/>
      <w:lvlText w:val="o"/>
      <w:lvlJc w:val="left"/>
      <w:pPr>
        <w:ind w:left="3600" w:hanging="360"/>
      </w:pPr>
      <w:rPr>
        <w:rFonts w:ascii="Courier New" w:hAnsi="Courier New" w:cs="Courier New" w:hint="default"/>
      </w:rPr>
    </w:lvl>
    <w:lvl w:ilvl="5" w:tplc="7894318C">
      <w:start w:val="1"/>
      <w:numFmt w:val="bullet"/>
      <w:lvlText w:val=""/>
      <w:lvlJc w:val="left"/>
      <w:pPr>
        <w:ind w:left="4320" w:hanging="360"/>
      </w:pPr>
      <w:rPr>
        <w:rFonts w:ascii="Wingdings" w:hAnsi="Wingdings" w:hint="default"/>
      </w:rPr>
    </w:lvl>
    <w:lvl w:ilvl="6" w:tplc="21E223B0">
      <w:start w:val="1"/>
      <w:numFmt w:val="bullet"/>
      <w:lvlText w:val=""/>
      <w:lvlJc w:val="left"/>
      <w:pPr>
        <w:ind w:left="5040" w:hanging="360"/>
      </w:pPr>
      <w:rPr>
        <w:rFonts w:ascii="Symbol" w:hAnsi="Symbol" w:hint="default"/>
      </w:rPr>
    </w:lvl>
    <w:lvl w:ilvl="7" w:tplc="6F381E78">
      <w:start w:val="1"/>
      <w:numFmt w:val="bullet"/>
      <w:lvlText w:val="o"/>
      <w:lvlJc w:val="left"/>
      <w:pPr>
        <w:ind w:left="5760" w:hanging="360"/>
      </w:pPr>
      <w:rPr>
        <w:rFonts w:ascii="Courier New" w:hAnsi="Courier New" w:cs="Courier New" w:hint="default"/>
      </w:rPr>
    </w:lvl>
    <w:lvl w:ilvl="8" w:tplc="36CEDC8A">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98"/>
    <w:rsid w:val="004D34F6"/>
    <w:rsid w:val="0074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A3AD3-2C6F-4434-9CBA-C0F00885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98"/>
    <w:pPr>
      <w:spacing w:after="0" w:line="360" w:lineRule="auto"/>
      <w:ind w:left="1191" w:right="1191" w:firstLine="284"/>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598"/>
    <w:rPr>
      <w:color w:val="0563C1" w:themeColor="hyperlink"/>
      <w:u w:val="single"/>
    </w:rPr>
  </w:style>
  <w:style w:type="paragraph" w:styleId="ListParagraph">
    <w:name w:val="List Paragraph"/>
    <w:basedOn w:val="Normal"/>
    <w:uiPriority w:val="34"/>
    <w:qFormat/>
    <w:rsid w:val="00743598"/>
    <w:pPr>
      <w:ind w:left="720"/>
      <w:contextualSpacing/>
    </w:pPr>
  </w:style>
  <w:style w:type="table" w:styleId="TableGrid">
    <w:name w:val="Table Grid"/>
    <w:basedOn w:val="TableNormal"/>
    <w:uiPriority w:val="39"/>
    <w:rsid w:val="00743598"/>
    <w:pPr>
      <w:spacing w:after="0" w:line="240" w:lineRule="auto"/>
      <w:ind w:left="1191" w:right="1191" w:firstLine="284"/>
    </w:pPr>
    <w:rPr>
      <w:rFonts w:ascii="Palatino Linotype" w:hAnsi="Palatino Linotype"/>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fessional.standards@south-wales.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sional.standards@south-wales.pnn.police.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Hayter,Carrie-Anne swp55636</dc:creator>
  <cp:keywords/>
  <dc:description/>
  <cp:lastModifiedBy>Hayter,Carrie-Anne swp55636</cp:lastModifiedBy>
  <cp:revision>1</cp:revision>
  <dcterms:created xsi:type="dcterms:W3CDTF">2018-02-16T09:43:00Z</dcterms:created>
  <dcterms:modified xsi:type="dcterms:W3CDTF">2018-02-16T09:44:00Z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d7585544-0ae9-4f0c-b1f3-e539c1eec93f</vt:lpwstr>
  </property>
  <property fmtid="{D5CDD505-2E9C-101B-9397-08002B2CF9AE}" pid="3" name="Classification">
    <vt:lpwstr>OFFICIAL</vt:lpwstr>
  </property>
  <property fmtid="{D5CDD505-2E9C-101B-9397-08002B2CF9AE}" pid="4" name="Visibility">
    <vt:lpwstr>NOT VISIBLE</vt:lpwstr>
  </property>
</Properties>
</file>